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33" w:rsidRPr="003A09A0" w:rsidRDefault="00900FE8" w:rsidP="00EB2F33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239399"/>
      <w:r>
        <w:rPr>
          <w:rFonts w:eastAsia="Times New Roman" w:cs="Arial"/>
          <w:b/>
          <w:bCs/>
        </w:rPr>
        <w:t>4</w:t>
      </w:r>
      <w:bookmarkStart w:id="1" w:name="_GoBack"/>
      <w:bookmarkEnd w:id="1"/>
      <w:r w:rsidR="00EB2F33">
        <w:rPr>
          <w:rFonts w:eastAsia="Times New Roman" w:cs="Arial"/>
          <w:b/>
          <w:bCs/>
        </w:rPr>
        <w:t xml:space="preserve">. </w:t>
      </w:r>
      <w:r w:rsidR="00EB2F33" w:rsidRPr="003A09A0">
        <w:rPr>
          <w:rFonts w:eastAsia="Times New Roman" w:cs="Arial"/>
          <w:b/>
          <w:bCs/>
          <w:lang w:val="ru-RU"/>
        </w:rPr>
        <w:t>Овлашћења и обавезе у поступку спровођења непосредних избора за чланове националних савета националних мањина</w:t>
      </w:r>
      <w:bookmarkEnd w:id="0"/>
    </w:p>
    <w:p w:rsidR="00EB2F33" w:rsidRPr="00836A3E" w:rsidRDefault="00836A3E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836A3E">
        <w:rPr>
          <w:rFonts w:eastAsia="Times New Roman" w:cs="Arial"/>
          <w:bCs/>
          <w:lang w:val="sr-Cyrl-RS"/>
        </w:rPr>
        <w:t>У</w:t>
      </w:r>
      <w:r w:rsidRPr="00836A3E">
        <w:rPr>
          <w:rFonts w:eastAsia="Times New Roman" w:cs="Arial"/>
          <w:bCs/>
          <w:lang w:val="ru-RU"/>
        </w:rPr>
        <w:t xml:space="preserve"> поступку спровођења непосредних избора за чланове националних савета националних мањина, Републичка изборна комисија, на основу </w:t>
      </w:r>
      <w:r w:rsidR="00EB2F33" w:rsidRPr="00836A3E">
        <w:rPr>
          <w:rFonts w:eastAsia="Times New Roman" w:cs="Arial"/>
          <w:lang w:val="sr-Cyrl-CS"/>
        </w:rPr>
        <w:t>Закон</w:t>
      </w:r>
      <w:r w:rsidRPr="00836A3E">
        <w:rPr>
          <w:rFonts w:eastAsia="Times New Roman" w:cs="Arial"/>
          <w:lang w:val="sr-Cyrl-CS"/>
        </w:rPr>
        <w:t>а</w:t>
      </w:r>
      <w:r w:rsidR="00EB2F33" w:rsidRPr="00836A3E">
        <w:rPr>
          <w:rFonts w:eastAsia="Times New Roman" w:cs="Arial"/>
          <w:lang w:val="sr-Cyrl-CS"/>
        </w:rPr>
        <w:t xml:space="preserve"> о националним саветима националних мањина и Закон</w:t>
      </w:r>
      <w:r w:rsidRPr="00836A3E">
        <w:rPr>
          <w:rFonts w:eastAsia="Times New Roman" w:cs="Arial"/>
          <w:lang w:val="sr-Cyrl-CS"/>
        </w:rPr>
        <w:t>а</w:t>
      </w:r>
      <w:r w:rsidR="00EB2F33" w:rsidRPr="00836A3E">
        <w:rPr>
          <w:rFonts w:eastAsia="Times New Roman" w:cs="Arial"/>
          <w:lang w:val="sr-Cyrl-CS"/>
        </w:rPr>
        <w:t xml:space="preserve"> о избору народних посланика</w:t>
      </w:r>
      <w:r w:rsidRPr="00836A3E">
        <w:rPr>
          <w:rFonts w:eastAsia="Times New Roman" w:cs="Arial"/>
          <w:lang w:val="sr-Cyrl-CS"/>
        </w:rPr>
        <w:t>, има следећа овлашћења, односно обавезе</w:t>
      </w:r>
      <w:r w:rsidR="00EB2F33" w:rsidRPr="00836A3E">
        <w:rPr>
          <w:rFonts w:eastAsia="Times New Roman" w:cs="Arial"/>
          <w:lang w:val="sr-Cyrl-CS"/>
        </w:rPr>
        <w:t>: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1. стара се о законитом спровођењу непосредних избора,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2. доноси упутство за спровођење непосредних избора,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организује техничку припрему за изборе,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4. прописује обрасце и правила за спровођење изборних радњи,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5. обезбеђује буџетска средства за спровођење избора,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6. утврђује износ накнада за рад чланова бирачких одбора, радних тела Комисије и стручних радника у Служби Народне скупштине који учествују у раду органа за спровођење избора,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7. прати примену и даје објашњења у вези са применом Закона о националним саветима националних мањина, у делу који се односи на изборни поступак,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ab/>
        <w:t xml:space="preserve">8. </w:t>
      </w:r>
      <w:r w:rsidR="00464773">
        <w:rPr>
          <w:rFonts w:eastAsia="Times New Roman" w:cs="Arial"/>
          <w:lang w:val="ru-RU"/>
        </w:rPr>
        <w:t>прописује ближа правила о уређењу просторије за гласање</w:t>
      </w:r>
      <w:r w:rsidRPr="00F542D7">
        <w:rPr>
          <w:rFonts w:eastAsia="Times New Roman" w:cs="Arial"/>
          <w:lang w:val="ru-RU"/>
        </w:rPr>
        <w:t xml:space="preserve">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9. одређује и објављује бирачка места на којима ће се гласати на непосредним изборима,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10. образује бирачке одборе и именује председника и чланове бирачких одбора и њихове заменике,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11. прописује ближа правила о раду бирачких одбора,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12. прописује правила за поступање лица која прате рад органа за спровођење избора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46477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>
        <w:rPr>
          <w:rFonts w:eastAsia="Times New Roman" w:cs="Arial"/>
          <w:lang w:val="sr-Cyrl-CS"/>
        </w:rPr>
        <w:t xml:space="preserve">13. </w:t>
      </w:r>
      <w:r w:rsidR="00EB2F33" w:rsidRPr="00F542D7">
        <w:rPr>
          <w:rFonts w:eastAsia="Times New Roman" w:cs="Arial"/>
          <w:lang w:val="sr-Cyrl-CS"/>
        </w:rPr>
        <w:t>омогућ</w:t>
      </w:r>
      <w:r>
        <w:rPr>
          <w:rFonts w:eastAsia="Times New Roman" w:cs="Arial"/>
          <w:lang w:val="sr-Cyrl-CS"/>
        </w:rPr>
        <w:t>ава</w:t>
      </w:r>
      <w:r w:rsidR="00EB2F33" w:rsidRPr="00F542D7">
        <w:rPr>
          <w:rFonts w:eastAsia="Times New Roman" w:cs="Arial"/>
          <w:lang w:val="sr-Cyrl-CS"/>
        </w:rPr>
        <w:t xml:space="preserve"> заинтересованим посматрачима праћење рада органа за спровођење избора,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14. прима изборне листе кандидата за чланове националних савета националних мањина коју предлажу група бирача уписаних у посебан бирачки списак националне мањине, удружење чији се циљеви остварују у области заштите права националне мањине, односно регистрована политичка странка националне мањине,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15. проглашава изборну листу састављену и поднету у складу са законом,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16. омогућава предлагачима проглашених изборних листа да њихови представници надгледају рад органа за спровођење избора,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17. одбацује неблаговремене изборне листе,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18. налаже отклањање недостатака изборне листе који су сметња за њено проглашење,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19. одбија проглашење изборне листе која садржи недостатке, уколико њен предлагач не отклони те недостатке у предвиђеном року,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20. доставља предлагачу изборне листе решење о проглашењу изборне листе, односно одбацивању или одбијању њеног проглашења, као и закључак о налагању отклањања недостатака изборне листе,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21. утврђује и објављује збирну изборну листу за сваки национални савет националне мањине за који се спроводе непосредни избори,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22. обуставља изборе ако се не пријави ниједна изборна листа, ако ниједна пријављена изборна листа не буде проглашена и ако из законом </w:t>
      </w:r>
      <w:r w:rsidRPr="00F542D7">
        <w:rPr>
          <w:rFonts w:eastAsia="Times New Roman" w:cs="Arial"/>
          <w:lang w:val="ru-RU"/>
        </w:rPr>
        <w:lastRenderedPageBreak/>
        <w:t>прописаних разлога не буде утврђена збирна изборна листа, о чему обавештава министарство у чијем су делокругу послови људских и мањинских права,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23. утврђује број гласачких листића, који мора бити једнак броју бирача уписаних у посебне бирачке спи</w:t>
      </w:r>
      <w:r w:rsidR="00C82AA8">
        <w:rPr>
          <w:rFonts w:eastAsia="Times New Roman" w:cs="Arial"/>
          <w:lang w:val="ru-RU"/>
        </w:rPr>
        <w:t>скове националних мањина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24. ближе прописује облик и изглед гласачких листића, начин и контролу њиховог штампања и достављање и руковање гласачким листићима,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>25. припрема и оверава гласачке листиће,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26. уноси измене (упис, брисање или исправка) у изводе из посебних бирачких спискова, по закључењу посебних бирачких спискова,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27. утврђује и објављује коначан број бирача за сваку националну мањину, као и број бирача по бирачким местима, и то укупан за свако бирачко место и разврстан по националним мањинама,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28. припрема за сваки бирачки одбор материјал за гласање,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29. утврђује ближа упутства о мерама којима се обезбеђује тајност гласања,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30. </w:t>
      </w:r>
      <w:r w:rsidR="00B36BC4">
        <w:rPr>
          <w:rFonts w:eastAsia="Times New Roman" w:cs="Arial"/>
          <w:lang w:val="ru-RU"/>
        </w:rPr>
        <w:t>утврђује прелиминарне резултате избора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31. решава о приговорима поднетим због повреде изборног права у току избора или неправилности у поступку предлагања односно избора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32</w:t>
      </w:r>
      <w:r w:rsidRPr="00F542D7">
        <w:rPr>
          <w:rFonts w:eastAsia="Times New Roman" w:cs="Arial"/>
          <w:lang w:val="sr-Cyrl-CS"/>
        </w:rPr>
        <w:t xml:space="preserve">. </w:t>
      </w:r>
      <w:r w:rsidRPr="00F542D7">
        <w:rPr>
          <w:rFonts w:eastAsia="Times New Roman" w:cs="Arial"/>
          <w:lang w:val="ru-RU"/>
        </w:rPr>
        <w:t>поништава изборе због неправилности у спровођењу избора у случајевима утврђеним законом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33</w:t>
      </w:r>
      <w:r w:rsidRPr="00F542D7">
        <w:rPr>
          <w:rFonts w:eastAsia="Times New Roman" w:cs="Arial"/>
          <w:lang w:val="sr-Cyrl-CS"/>
        </w:rPr>
        <w:t xml:space="preserve">. </w:t>
      </w:r>
      <w:r w:rsidRPr="00F542D7">
        <w:rPr>
          <w:rFonts w:eastAsia="Times New Roman" w:cs="Arial"/>
          <w:lang w:val="ru-RU"/>
        </w:rPr>
        <w:t>расписује поновне изборе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34</w:t>
      </w:r>
      <w:r w:rsidRPr="00F542D7">
        <w:rPr>
          <w:rFonts w:eastAsia="Times New Roman" w:cs="Arial"/>
          <w:lang w:val="sr-Latn-CS"/>
        </w:rPr>
        <w:t xml:space="preserve">. објављује </w:t>
      </w:r>
      <w:r w:rsidR="00B36BC4">
        <w:rPr>
          <w:rFonts w:eastAsia="Times New Roman" w:cs="Arial"/>
          <w:lang w:val="sr-Cyrl-RS"/>
        </w:rPr>
        <w:t xml:space="preserve">извештај </w:t>
      </w:r>
      <w:r w:rsidRPr="00F542D7">
        <w:rPr>
          <w:rFonts w:eastAsia="Times New Roman" w:cs="Arial"/>
          <w:lang w:val="sr-Latn-CS"/>
        </w:rPr>
        <w:t>о укупним резултатима избора</w:t>
      </w:r>
      <w:r w:rsidRPr="00F542D7">
        <w:rPr>
          <w:rFonts w:eastAsia="Times New Roman" w:cs="Arial"/>
          <w:lang w:val="sr-Cyrl-RS"/>
        </w:rPr>
        <w:t>,</w:t>
      </w:r>
      <w:r w:rsidRPr="00F542D7">
        <w:rPr>
          <w:rFonts w:eastAsia="Times New Roman" w:cs="Arial"/>
          <w:lang w:val="sr-Latn-CS"/>
        </w:rPr>
        <w:t xml:space="preserve"> 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35. предлагачима изборних листа, у случајевима утврђеним законом, обезбеђује примерак, односно оверену фотокопију записника о раду бирачког одбора,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36. додељује мандате чланова националног савета кандидатима са изборних листа које су освојиле мандате,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>37. објављује акт о додели мандата чланова националног савета и доставља га министарству у чијем су делокругу послови људских и мањинских права,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38. кандидатима којима су додељени мандати члана националног савета издаје уверење о избору</w:t>
      </w:r>
      <w:r w:rsidRPr="00F542D7">
        <w:rPr>
          <w:rFonts w:eastAsia="Times New Roman" w:cs="Arial"/>
          <w:lang w:val="sr-Cyrl-CS"/>
        </w:rPr>
        <w:t xml:space="preserve"> за члана националног савета,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39. извештава Народну скупштину о спроведеним изборима,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>40. након спроведених избора, односно након конституисања националних савета, попуњава упражњена места чланова националних савета,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41. доставља податке органима надлежним за прикупљање и обраду статистичких података,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24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42. одређује начин увида, чувања и руковања изборним материјалом.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3"/>
    <w:rsid w:val="00120FA7"/>
    <w:rsid w:val="00222DC4"/>
    <w:rsid w:val="00320830"/>
    <w:rsid w:val="003E1826"/>
    <w:rsid w:val="00464773"/>
    <w:rsid w:val="00483A3A"/>
    <w:rsid w:val="00562D0F"/>
    <w:rsid w:val="00656F5B"/>
    <w:rsid w:val="00836A3E"/>
    <w:rsid w:val="00846F74"/>
    <w:rsid w:val="00900FE8"/>
    <w:rsid w:val="00A479B0"/>
    <w:rsid w:val="00AA1463"/>
    <w:rsid w:val="00B36BC4"/>
    <w:rsid w:val="00C82AA8"/>
    <w:rsid w:val="00D76F81"/>
    <w:rsid w:val="00EB2F33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D20A"/>
  <w15:docId w15:val="{90FB393B-BF36-473D-B163-82A28A91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33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Nataša Živković</cp:lastModifiedBy>
  <cp:revision>7</cp:revision>
  <cp:lastPrinted>2025-04-09T11:09:00Z</cp:lastPrinted>
  <dcterms:created xsi:type="dcterms:W3CDTF">2025-03-19T13:36:00Z</dcterms:created>
  <dcterms:modified xsi:type="dcterms:W3CDTF">2025-07-09T10:16:00Z</dcterms:modified>
</cp:coreProperties>
</file>